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1F43" w14:textId="2F034A64" w:rsidR="00CF717A" w:rsidRDefault="00B937E2" w:rsidP="00CF717A">
      <w:r>
        <w:rPr>
          <w:rFonts w:eastAsia="Times New Roman"/>
          <w:noProof/>
        </w:rPr>
        <w:drawing>
          <wp:inline distT="0" distB="0" distL="0" distR="0" wp14:anchorId="726D837E" wp14:editId="04A3D0CC">
            <wp:extent cx="5759450" cy="7679055"/>
            <wp:effectExtent l="0" t="0" r="0" b="0"/>
            <wp:docPr id="98461595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2C9B0" w14:textId="2E5CE94A" w:rsidR="00B937E2" w:rsidRPr="00CF717A" w:rsidRDefault="00B937E2" w:rsidP="00CF717A">
      <w:r>
        <w:t>Tillväxtutredningen leds av den särskilda utredaren Per Lindahl (i mitten i bild</w:t>
      </w:r>
      <w:r w:rsidR="001217A8">
        <w:t>)</w:t>
      </w:r>
      <w:r>
        <w:t xml:space="preserve">. Sekretariatet består av Ylva Jonzon (till vänster) och Karl Lundvall (till höger). </w:t>
      </w:r>
      <w:r w:rsidR="00882D70">
        <w:t xml:space="preserve">Bilden är tagen på Pers gård utanför Kristianstad. </w:t>
      </w:r>
    </w:p>
    <w:sectPr w:rsidR="00B937E2" w:rsidRPr="00CF717A" w:rsidSect="0093335A">
      <w:pgSz w:w="11906" w:h="16838" w:code="9"/>
      <w:pgMar w:top="1418" w:right="1418" w:bottom="1418" w:left="1418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8E55" w14:textId="77777777" w:rsidR="00B937E2" w:rsidRDefault="00B937E2" w:rsidP="00A87A54">
      <w:pPr>
        <w:spacing w:after="0" w:line="240" w:lineRule="auto"/>
      </w:pPr>
      <w:r>
        <w:separator/>
      </w:r>
    </w:p>
  </w:endnote>
  <w:endnote w:type="continuationSeparator" w:id="0">
    <w:p w14:paraId="45659141" w14:textId="77777777" w:rsidR="00B937E2" w:rsidRDefault="00B937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E68F" w14:textId="77777777" w:rsidR="00B937E2" w:rsidRDefault="00B937E2" w:rsidP="00A87A54">
      <w:pPr>
        <w:spacing w:after="0" w:line="240" w:lineRule="auto"/>
      </w:pPr>
      <w:r>
        <w:separator/>
      </w:r>
    </w:p>
  </w:footnote>
  <w:footnote w:type="continuationSeparator" w:id="0">
    <w:p w14:paraId="1D356764" w14:textId="77777777" w:rsidR="00B937E2" w:rsidRDefault="00B937E2" w:rsidP="00A87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 w16cid:durableId="932250000">
    <w:abstractNumId w:val="20"/>
  </w:num>
  <w:num w:numId="2" w16cid:durableId="2074155577">
    <w:abstractNumId w:val="27"/>
  </w:num>
  <w:num w:numId="3" w16cid:durableId="2068872287">
    <w:abstractNumId w:val="4"/>
  </w:num>
  <w:num w:numId="4" w16cid:durableId="184753190">
    <w:abstractNumId w:val="1"/>
  </w:num>
  <w:num w:numId="5" w16cid:durableId="100730905">
    <w:abstractNumId w:val="5"/>
  </w:num>
  <w:num w:numId="6" w16cid:durableId="1599874457">
    <w:abstractNumId w:val="3"/>
  </w:num>
  <w:num w:numId="7" w16cid:durableId="1944875149">
    <w:abstractNumId w:val="18"/>
  </w:num>
  <w:num w:numId="8" w16cid:durableId="452483963">
    <w:abstractNumId w:val="16"/>
  </w:num>
  <w:num w:numId="9" w16cid:durableId="1909076439">
    <w:abstractNumId w:val="8"/>
  </w:num>
  <w:num w:numId="10" w16cid:durableId="647706541">
    <w:abstractNumId w:val="13"/>
  </w:num>
  <w:num w:numId="11" w16cid:durableId="1855920630">
    <w:abstractNumId w:val="17"/>
  </w:num>
  <w:num w:numId="12" w16cid:durableId="273055669">
    <w:abstractNumId w:val="32"/>
  </w:num>
  <w:num w:numId="13" w16cid:durableId="726148550">
    <w:abstractNumId w:val="25"/>
  </w:num>
  <w:num w:numId="14" w16cid:durableId="2110657758">
    <w:abstractNumId w:val="9"/>
  </w:num>
  <w:num w:numId="15" w16cid:durableId="836968639">
    <w:abstractNumId w:val="7"/>
  </w:num>
  <w:num w:numId="16" w16cid:durableId="1660577852">
    <w:abstractNumId w:val="29"/>
  </w:num>
  <w:num w:numId="17" w16cid:durableId="1902057793">
    <w:abstractNumId w:val="26"/>
  </w:num>
  <w:num w:numId="18" w16cid:durableId="267005811">
    <w:abstractNumId w:val="6"/>
  </w:num>
  <w:num w:numId="19" w16cid:durableId="1573813997">
    <w:abstractNumId w:val="0"/>
  </w:num>
  <w:num w:numId="20" w16cid:durableId="1133717116">
    <w:abstractNumId w:val="2"/>
  </w:num>
  <w:num w:numId="21" w16cid:durableId="546645793">
    <w:abstractNumId w:val="15"/>
  </w:num>
  <w:num w:numId="22" w16cid:durableId="453523157">
    <w:abstractNumId w:val="10"/>
  </w:num>
  <w:num w:numId="23" w16cid:durableId="1009134346">
    <w:abstractNumId w:val="22"/>
  </w:num>
  <w:num w:numId="24" w16cid:durableId="701781470">
    <w:abstractNumId w:val="23"/>
  </w:num>
  <w:num w:numId="25" w16cid:durableId="915552319">
    <w:abstractNumId w:val="33"/>
  </w:num>
  <w:num w:numId="26" w16cid:durableId="2069641432">
    <w:abstractNumId w:val="19"/>
  </w:num>
  <w:num w:numId="27" w16cid:durableId="1863202997">
    <w:abstractNumId w:val="30"/>
  </w:num>
  <w:num w:numId="28" w16cid:durableId="1514296212">
    <w:abstractNumId w:val="14"/>
  </w:num>
  <w:num w:numId="29" w16cid:durableId="1940259007">
    <w:abstractNumId w:val="12"/>
  </w:num>
  <w:num w:numId="30" w16cid:durableId="220604005">
    <w:abstractNumId w:val="31"/>
  </w:num>
  <w:num w:numId="31" w16cid:durableId="2118938244">
    <w:abstractNumId w:val="11"/>
  </w:num>
  <w:num w:numId="32" w16cid:durableId="153684733">
    <w:abstractNumId w:val="24"/>
  </w:num>
  <w:num w:numId="33" w16cid:durableId="2075276851">
    <w:abstractNumId w:val="28"/>
  </w:num>
  <w:num w:numId="34" w16cid:durableId="2068799755">
    <w:abstractNumId w:val="34"/>
  </w:num>
  <w:num w:numId="35" w16cid:durableId="15079441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E2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217A8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D6A34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82D70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937E2"/>
    <w:rsid w:val="00BB5683"/>
    <w:rsid w:val="00BC3991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C4395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9784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15261"/>
  <w15:chartTrackingRefBased/>
  <w15:docId w15:val="{207240F6-4BBD-42F1-8517-7328B8CB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C4BFD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93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3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3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3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37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37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37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37E2"/>
    <w:rPr>
      <w:rFonts w:eastAsiaTheme="majorEastAsia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937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93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937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937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semiHidden/>
    <w:qFormat/>
    <w:rsid w:val="00B937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B937E2"/>
    <w:rPr>
      <w:i/>
      <w:iCs/>
      <w:color w:val="13233B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937E2"/>
    <w:pPr>
      <w:pBdr>
        <w:top w:val="single" w:sz="4" w:space="10" w:color="13233B" w:themeColor="accent1" w:themeShade="BF"/>
        <w:bottom w:val="single" w:sz="4" w:space="10" w:color="13233B" w:themeColor="accent1" w:themeShade="BF"/>
      </w:pBdr>
      <w:spacing w:before="360" w:after="360"/>
      <w:ind w:left="864" w:right="864"/>
      <w:jc w:val="center"/>
    </w:pPr>
    <w:rPr>
      <w:i/>
      <w:iCs/>
      <w:color w:val="13233B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937E2"/>
    <w:rPr>
      <w:i/>
      <w:iCs/>
      <w:color w:val="13233B" w:themeColor="accent1" w:themeShade="BF"/>
    </w:rPr>
  </w:style>
  <w:style w:type="character" w:styleId="Starkreferens">
    <w:name w:val="Intense Reference"/>
    <w:basedOn w:val="Standardstycketeckensnitt"/>
    <w:uiPriority w:val="32"/>
    <w:semiHidden/>
    <w:qFormat/>
    <w:rsid w:val="00B937E2"/>
    <w:rPr>
      <w:b/>
      <w:bCs/>
      <w:smallCaps/>
      <w:color w:val="13233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cid:78618517-04f9-4d2f-b25c-0459b1a505be@regeringskansliet.s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FC639010-3731-47F0-97F8-16457BD06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186</Characters>
  <Application>Microsoft Office Word</Application>
  <DocSecurity>4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Ylva Jonzon</dc:creator>
  <cp:keywords/>
  <dc:description/>
  <cp:lastModifiedBy>Katarina Molander Wall</cp:lastModifiedBy>
  <cp:revision>2</cp:revision>
  <dcterms:created xsi:type="dcterms:W3CDTF">2026-09-11T13:57:00Z</dcterms:created>
  <dcterms:modified xsi:type="dcterms:W3CDTF">2026-09-11T13:57:00Z</dcterms:modified>
</cp:coreProperties>
</file>